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公开招聘补录计划表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946"/>
        <w:gridCol w:w="1080"/>
        <w:gridCol w:w="1080"/>
        <w:gridCol w:w="31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需求单位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类别划分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虹之彩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机械工程、机械设计、电气自动化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化学、应用化学等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物流管理、物流工程等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网络工程、计算机等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虹之彩/淡雅香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职能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印刷工程、制浆造纸（纸张研究方向）高分子材料（油墨研究方向）、制浆造纸（油墨研究方向）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香精香料/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乐道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香精香料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环保管理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环保工程、环境工程相关专业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乐道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农学、植物学、食品工程学、烟草学等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职能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文史哲及思想教育类专业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品道/乐道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土木工程相关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漫天游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文史哲及思想教育类专业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集团本部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职能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31313"/>
          <w:kern w:val="0"/>
          <w:sz w:val="24"/>
          <w:szCs w:val="24"/>
        </w:rPr>
        <w:t>注：用人单位全称可查看本公告第十款“相关说明”。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13131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31313"/>
          <w:kern w:val="0"/>
          <w:sz w:val="24"/>
          <w:szCs w:val="24"/>
        </w:rPr>
        <w:t>起草</w:t>
      </w:r>
      <w:r>
        <w:rPr>
          <w:rFonts w:ascii="宋体" w:hAnsi="宋体" w:eastAsia="宋体" w:cs="宋体"/>
          <w:color w:val="131313"/>
          <w:kern w:val="0"/>
          <w:sz w:val="24"/>
          <w:szCs w:val="24"/>
        </w:rPr>
        <w:t xml:space="preserve">:                    </w:t>
      </w:r>
      <w:r>
        <w:rPr>
          <w:rFonts w:hint="eastAsia" w:ascii="宋体" w:hAnsi="宋体" w:eastAsia="宋体" w:cs="宋体"/>
          <w:color w:val="131313"/>
          <w:kern w:val="0"/>
          <w:sz w:val="24"/>
          <w:szCs w:val="24"/>
        </w:rPr>
        <w:t>审核：</w:t>
      </w:r>
      <w:r>
        <w:rPr>
          <w:rFonts w:ascii="宋体" w:hAnsi="宋体" w:eastAsia="宋体" w:cs="宋体"/>
          <w:color w:val="131313"/>
          <w:kern w:val="0"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color w:val="131313"/>
          <w:kern w:val="0"/>
          <w:sz w:val="24"/>
          <w:szCs w:val="24"/>
        </w:rPr>
        <w:t>审批：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195"/>
      </w:tabs>
      <w:jc w:val="right"/>
    </w:pPr>
    <w:r>
      <w:rPr>
        <w:rFonts w:hint="eastAsia"/>
      </w:rPr>
      <w:t xml:space="preserve">                                      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37D7A"/>
    <w:rsid w:val="6D0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2020-08-12T09:17:00Z</dcterms:created>
  <dc:creator>周月</dc:creator>
  <cp:lastModifiedBy>周月</cp:lastModifiedBy>
  <dcterms:modified xsi:type="dcterms:W3CDTF">2020-08-12T09:17:34Z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