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9F0" w:rsidRPr="008E4558" w:rsidRDefault="00E219F0" w:rsidP="00E219F0">
      <w:pPr>
        <w:widowControl/>
        <w:shd w:val="clear" w:color="auto" w:fill="FFFFFF"/>
        <w:adjustRightInd w:val="0"/>
        <w:snapToGrid w:val="0"/>
        <w:spacing w:line="560" w:lineRule="exact"/>
        <w:ind w:firstLine="480"/>
        <w:rPr>
          <w:rFonts w:ascii="黑体" w:eastAsia="黑体" w:hAnsi="黑体" w:cs="宋体"/>
          <w:color w:val="000000" w:themeColor="text1"/>
          <w:kern w:val="0"/>
          <w:sz w:val="32"/>
          <w:szCs w:val="32"/>
        </w:rPr>
      </w:pPr>
      <w:r w:rsidRPr="008E4558">
        <w:rPr>
          <w:rFonts w:ascii="黑体" w:eastAsia="黑体" w:hAnsi="黑体" w:cs="宋体" w:hint="eastAsia"/>
          <w:color w:val="000000" w:themeColor="text1"/>
          <w:kern w:val="0"/>
          <w:sz w:val="32"/>
          <w:szCs w:val="32"/>
        </w:rPr>
        <w:t>附件</w:t>
      </w:r>
    </w:p>
    <w:p w:rsidR="00E219F0" w:rsidRDefault="00E219F0" w:rsidP="00E219F0">
      <w:pPr>
        <w:spacing w:line="560" w:lineRule="exact"/>
        <w:jc w:val="center"/>
        <w:rPr>
          <w:rFonts w:ascii="黑体" w:eastAsia="黑体" w:hAnsi="黑体" w:cs="宋体"/>
          <w:color w:val="000000" w:themeColor="text1"/>
          <w:kern w:val="0"/>
          <w:sz w:val="28"/>
          <w:szCs w:val="27"/>
        </w:rPr>
      </w:pPr>
      <w:r>
        <w:rPr>
          <w:rFonts w:ascii="黑体" w:eastAsia="黑体" w:hAnsi="黑体" w:cs="宋体" w:hint="eastAsia"/>
          <w:color w:val="000000" w:themeColor="text1"/>
          <w:kern w:val="0"/>
          <w:sz w:val="28"/>
          <w:szCs w:val="27"/>
        </w:rPr>
        <w:t>嘉兴南湖学院高层次人才与博士招聘计划表</w:t>
      </w:r>
    </w:p>
    <w:tbl>
      <w:tblPr>
        <w:tblStyle w:val="a7"/>
        <w:tblW w:w="9776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4820"/>
        <w:gridCol w:w="1417"/>
      </w:tblGrid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序号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t>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/>
                <w:sz w:val="28"/>
                <w:szCs w:val="28"/>
              </w:rPr>
              <w:t>一级学科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招聘人数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哲学法学学科群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哲学、法学、马克思主义理论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6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人文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艺术</w:t>
            </w: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中国语言文学、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外国语言文学、历史学、艺术学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5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教育学科群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心理学、</w:t>
            </w: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教育学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5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信息技术学科群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计算机科学与技术、电子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科学与技术、信息与通信工程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10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时尚</w:t>
            </w:r>
            <w:r w:rsidR="009056B3"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智</w:t>
            </w:r>
            <w:bookmarkStart w:id="0" w:name="_GoBack"/>
            <w:bookmarkEnd w:id="0"/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造学科群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纺织科学与工程、设计学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8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经济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管理</w:t>
            </w: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理论经济学、</w:t>
            </w: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应用经济学、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管理科学与工程、工商管理、公共管理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8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智能制造学科群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机械工程、电气工程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、控制科学与工程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7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新材料学科群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  <w:t>材料科学与工程</w:t>
            </w: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、化学工程与技术、</w:t>
            </w:r>
          </w:p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生物工程、环境科学与工程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8</w:t>
            </w:r>
          </w:p>
        </w:tc>
      </w:tr>
      <w:tr w:rsidR="00E219F0" w:rsidTr="00F15C14">
        <w:trPr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建筑学科群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建筑学、土木工程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3</w:t>
            </w:r>
          </w:p>
        </w:tc>
      </w:tr>
      <w:tr w:rsidR="00E219F0" w:rsidTr="00F15C14">
        <w:trPr>
          <w:trHeight w:val="586"/>
          <w:jc w:val="center"/>
        </w:trPr>
        <w:tc>
          <w:tcPr>
            <w:tcW w:w="846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紧缺人才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特别优秀的，学科不限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20</w:t>
            </w:r>
          </w:p>
        </w:tc>
      </w:tr>
      <w:tr w:rsidR="00E219F0" w:rsidTr="00F15C14">
        <w:trPr>
          <w:trHeight w:val="558"/>
          <w:jc w:val="center"/>
        </w:trPr>
        <w:tc>
          <w:tcPr>
            <w:tcW w:w="8359" w:type="dxa"/>
            <w:gridSpan w:val="3"/>
            <w:tcBorders>
              <w:righ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left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合计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E219F0" w:rsidRDefault="00E219F0" w:rsidP="00F15C14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color w:val="000000" w:themeColor="text1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sz w:val="24"/>
                <w:szCs w:val="24"/>
              </w:rPr>
              <w:t>80</w:t>
            </w:r>
          </w:p>
        </w:tc>
      </w:tr>
    </w:tbl>
    <w:p w:rsidR="00E219F0" w:rsidRDefault="00E219F0" w:rsidP="00E219F0">
      <w:pPr>
        <w:spacing w:line="560" w:lineRule="exact"/>
        <w:jc w:val="left"/>
        <w:rPr>
          <w:rFonts w:ascii="仿宋_GB2312" w:eastAsia="仿宋_GB2312" w:hAnsi="宋体" w:cs="宋体"/>
          <w:color w:val="000000" w:themeColor="text1"/>
          <w:kern w:val="0"/>
          <w:sz w:val="24"/>
          <w:szCs w:val="24"/>
        </w:rPr>
      </w:pPr>
      <w:r>
        <w:rPr>
          <w:rFonts w:ascii="仿宋_GB2312" w:eastAsia="仿宋_GB2312" w:hAnsi="宋体" w:cs="宋体" w:hint="eastAsia"/>
          <w:color w:val="000000" w:themeColor="text1"/>
          <w:kern w:val="0"/>
          <w:sz w:val="24"/>
          <w:szCs w:val="24"/>
        </w:rPr>
        <w:t>备注：紧缺人才包括学科（专业）带头人和学术（专业）骨干等。</w:t>
      </w:r>
    </w:p>
    <w:p w:rsidR="00E219F0" w:rsidRPr="007C3F1D" w:rsidRDefault="00E219F0" w:rsidP="00E219F0">
      <w:pPr>
        <w:widowControl/>
        <w:shd w:val="clear" w:color="auto" w:fill="FFFFFF"/>
        <w:adjustRightInd w:val="0"/>
        <w:snapToGrid w:val="0"/>
        <w:spacing w:line="560" w:lineRule="exact"/>
        <w:ind w:firstLine="480"/>
        <w:rPr>
          <w:rFonts w:ascii="仿宋_GB2312" w:eastAsia="仿宋_GB2312" w:hAnsi="宋体" w:cs="宋体"/>
          <w:color w:val="000000" w:themeColor="text1"/>
          <w:kern w:val="0"/>
          <w:sz w:val="32"/>
          <w:szCs w:val="32"/>
        </w:rPr>
      </w:pPr>
    </w:p>
    <w:p w:rsidR="008665FF" w:rsidRPr="00E219F0" w:rsidRDefault="008665FF"/>
    <w:sectPr w:rsidR="008665FF" w:rsidRPr="00E219F0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D45" w:rsidRDefault="00337D45" w:rsidP="00E219F0">
      <w:r>
        <w:separator/>
      </w:r>
    </w:p>
  </w:endnote>
  <w:endnote w:type="continuationSeparator" w:id="0">
    <w:p w:rsidR="00337D45" w:rsidRDefault="00337D45" w:rsidP="00E2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D45" w:rsidRDefault="00337D45" w:rsidP="00E219F0">
      <w:r>
        <w:separator/>
      </w:r>
    </w:p>
  </w:footnote>
  <w:footnote w:type="continuationSeparator" w:id="0">
    <w:p w:rsidR="00337D45" w:rsidRDefault="00337D45" w:rsidP="00E21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D70"/>
    <w:rsid w:val="001E5D70"/>
    <w:rsid w:val="0028280A"/>
    <w:rsid w:val="00337D45"/>
    <w:rsid w:val="008665FF"/>
    <w:rsid w:val="008E4558"/>
    <w:rsid w:val="009056B3"/>
    <w:rsid w:val="00924D7D"/>
    <w:rsid w:val="00CB7380"/>
    <w:rsid w:val="00E219F0"/>
    <w:rsid w:val="00F9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D144B3-6549-4CA1-9CC4-7309D29D0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9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19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19F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19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19F0"/>
    <w:rPr>
      <w:sz w:val="18"/>
      <w:szCs w:val="18"/>
    </w:rPr>
  </w:style>
  <w:style w:type="table" w:styleId="a7">
    <w:name w:val="Table Grid"/>
    <w:basedOn w:val="a1"/>
    <w:qFormat/>
    <w:rsid w:val="00E219F0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10471</cp:lastModifiedBy>
  <cp:revision>6</cp:revision>
  <cp:lastPrinted>2022-03-08T02:01:00Z</cp:lastPrinted>
  <dcterms:created xsi:type="dcterms:W3CDTF">2022-03-04T10:53:00Z</dcterms:created>
  <dcterms:modified xsi:type="dcterms:W3CDTF">2022-03-08T03:14:00Z</dcterms:modified>
</cp:coreProperties>
</file>