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05" w:rsidRDefault="00967D69" w:rsidP="00EF51F7">
      <w:pPr>
        <w:adjustRightInd/>
        <w:snapToGrid/>
        <w:spacing w:after="0" w:line="560" w:lineRule="exact"/>
        <w:rPr>
          <w:rFonts w:ascii="黑体" w:eastAsia="黑体" w:hAnsi="黑体" w:cs="黑体"/>
          <w:color w:val="000000"/>
          <w:sz w:val="32"/>
          <w:szCs w:val="32"/>
        </w:rPr>
      </w:pPr>
      <w:r>
        <w:rPr>
          <w:rFonts w:ascii="黑体" w:eastAsia="黑体" w:hAnsi="黑体" w:cs="黑体" w:hint="eastAsia"/>
          <w:color w:val="000000"/>
          <w:sz w:val="32"/>
          <w:szCs w:val="32"/>
        </w:rPr>
        <w:t>附件3</w:t>
      </w:r>
    </w:p>
    <w:p w:rsidR="00EF51F7" w:rsidRDefault="00EF51F7" w:rsidP="00EF51F7">
      <w:pPr>
        <w:adjustRightInd/>
        <w:snapToGrid/>
        <w:spacing w:after="0" w:line="560" w:lineRule="exact"/>
        <w:rPr>
          <w:rFonts w:ascii="黑体" w:eastAsia="黑体" w:hAnsi="黑体" w:cs="黑体"/>
          <w:color w:val="000000"/>
          <w:sz w:val="32"/>
          <w:szCs w:val="32"/>
        </w:rPr>
      </w:pPr>
    </w:p>
    <w:p w:rsidR="00EB1505" w:rsidRPr="00EF51F7" w:rsidRDefault="00967D69" w:rsidP="00EF51F7">
      <w:pPr>
        <w:adjustRightInd/>
        <w:snapToGrid/>
        <w:spacing w:after="0" w:line="560" w:lineRule="exact"/>
        <w:jc w:val="center"/>
        <w:rPr>
          <w:rFonts w:ascii="方正小标宋_GBK" w:eastAsia="方正小标宋_GBK" w:hAnsi="仿宋_GB2312" w:cs="仿宋_GB2312"/>
          <w:color w:val="000000"/>
          <w:sz w:val="44"/>
          <w:szCs w:val="44"/>
        </w:rPr>
      </w:pPr>
      <w:bookmarkStart w:id="0" w:name="_GoBack"/>
      <w:bookmarkEnd w:id="0"/>
      <w:r w:rsidRPr="00EF51F7">
        <w:rPr>
          <w:rFonts w:ascii="方正小标宋_GBK" w:eastAsia="方正小标宋_GBK" w:hAnsi="方正小标宋_GBK" w:cs="方正小标宋_GBK" w:hint="eastAsia"/>
          <w:color w:val="000000"/>
          <w:sz w:val="44"/>
          <w:szCs w:val="44"/>
        </w:rPr>
        <w:t>事业单位公开招聘违纪违规行为处理规定</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w:t>
      </w:r>
    </w:p>
    <w:p w:rsidR="00EB1505" w:rsidRDefault="00967D69" w:rsidP="00EF51F7">
      <w:pPr>
        <w:adjustRightInd/>
        <w:snapToGrid/>
        <w:spacing w:after="0" w:line="560" w:lineRule="exact"/>
        <w:jc w:val="center"/>
        <w:rPr>
          <w:rFonts w:ascii="仿宋_GB2312" w:eastAsia="仿宋_GB2312" w:hAnsi="仿宋_GB2312" w:cs="仿宋_GB2312"/>
          <w:color w:val="000000"/>
          <w:sz w:val="32"/>
          <w:szCs w:val="32"/>
        </w:rPr>
      </w:pPr>
      <w:r>
        <w:rPr>
          <w:rFonts w:ascii="黑体" w:eastAsia="黑体" w:hAnsi="黑体" w:cs="黑体" w:hint="eastAsia"/>
          <w:color w:val="000000"/>
          <w:sz w:val="32"/>
          <w:szCs w:val="32"/>
        </w:rPr>
        <w:t>第一章</w:t>
      </w:r>
      <w:r w:rsidR="00EF51F7">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总  则</w:t>
      </w:r>
    </w:p>
    <w:p w:rsidR="00EB1505" w:rsidRDefault="00967D69" w:rsidP="00EF51F7">
      <w:pPr>
        <w:adjustRightInd/>
        <w:snapToGrid/>
        <w:spacing w:after="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第一条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为加强事业单位公开招聘工作管理，规范公开招聘违纪违规行为的认定与处理，保证招聘工作公开、公平、公正，根据《事业单位人事管理条例》等有关规定，制定本规定。</w:t>
      </w:r>
    </w:p>
    <w:p w:rsidR="00EB1505" w:rsidRDefault="00967D69" w:rsidP="00EF51F7">
      <w:pPr>
        <w:adjustRightInd/>
        <w:snapToGrid/>
        <w:spacing w:after="0" w:line="560" w:lineRule="exact"/>
        <w:ind w:firstLine="644"/>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第二条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事业单位公开招聘中违纪违规行为的认定与处理，适用本规定。    </w:t>
      </w:r>
    </w:p>
    <w:p w:rsidR="00EB1505" w:rsidRDefault="00967D69" w:rsidP="00EF51F7">
      <w:pPr>
        <w:adjustRightInd/>
        <w:snapToGrid/>
        <w:spacing w:after="0" w:line="560" w:lineRule="exact"/>
        <w:ind w:firstLine="644"/>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第三条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认定与处理公开招聘违纪违规行为，应当事实清楚、证据确凿、程序规范、适用规定准确。</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第四条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中央事业单位人事综合管理部门负责全国事业单位公开招聘工作的综合管理与监督。</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各级事业单位人事综合管理部门、事业单位主管部门、招聘单位按照事业单位公开招聘管理权限，依据本规定对公开招聘违纪违规行为进行认定与处理。</w:t>
      </w:r>
    </w:p>
    <w:p w:rsidR="00EB1505" w:rsidRDefault="00967D69" w:rsidP="00EF51F7">
      <w:pPr>
        <w:adjustRightInd/>
        <w:snapToGrid/>
        <w:spacing w:after="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第二章</w:t>
      </w:r>
      <w:r w:rsidR="00EF51F7">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应聘人员违纪违规行为处理</w:t>
      </w:r>
    </w:p>
    <w:p w:rsidR="00EB1505" w:rsidRDefault="00EF51F7" w:rsidP="00EF51F7">
      <w:pPr>
        <w:adjustRightInd/>
        <w:snapToGrid/>
        <w:spacing w:after="0"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 xml:space="preserve">    </w:t>
      </w:r>
      <w:r w:rsidR="00967D69">
        <w:rPr>
          <w:rFonts w:ascii="仿宋_GB2312" w:eastAsia="仿宋_GB2312" w:hAnsi="仿宋_GB2312" w:cs="仿宋_GB2312" w:hint="eastAsia"/>
          <w:b/>
          <w:bCs/>
          <w:color w:val="000000"/>
          <w:sz w:val="32"/>
          <w:szCs w:val="32"/>
        </w:rPr>
        <w:t>第五条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应聘人员在报名过程中有下列违纪违规行为之一的，取消其本次应聘资格：</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（一）伪造、涂改证件、证明等报名材料，或者以其他不正当手段获取应聘资格的；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（二）提供的涉及报考资格的申请材料或者信息不实，且影响报名审核结果的；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（三）其他应当取消其本次应聘资格的违纪违规行为。</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b/>
          <w:bCs/>
          <w:color w:val="000000"/>
          <w:sz w:val="32"/>
          <w:szCs w:val="32"/>
        </w:rPr>
        <w:t>第六条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应聘人员在考试过程中有下列违纪违规行为之一的，给予其当次该科目考试成绩无效的处理：</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（一）携带规定以外的物品进入考场且未按要求放在指定位置，经提醒仍不改正的；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（二）未在规定座位参加考试，或者未经考试工作人员允许擅自离开座位或者考场，经提醒仍不改正的；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（三）经提醒仍不按规定填写、填涂本人信息的；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（四）在试卷、答题纸、答题卡规定以外位置标注本人信息或者其他特殊标记的；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（五）在考试开始信号发出前答题，或者在考试结束信号发出后继续答题，经提醒仍不停止的；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（六）将试卷、答题卡、答题纸带出考场，或者故意损坏试卷、答题卡、答题纸及考试相关设施设备的；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（七）其他应当给予当次该科目考试成绩无效处理的违纪违规行为。</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b/>
          <w:bCs/>
          <w:color w:val="000000"/>
          <w:sz w:val="32"/>
          <w:szCs w:val="32"/>
        </w:rPr>
        <w:t>第七条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（一）抄袭、协助他人抄袭的；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（二）互相传递试卷、答题纸、答题卡、草稿纸等的；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（三）持伪造证件参加考试的；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（四）使用禁止带入考场的通讯工具、规定以外的电子用品的；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（五）本人离开考场后，在本场考试结束前，传播考试试题及答案的；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（六）其他应当给予当次全部科目考试成绩无效处理并记入事业单位公开招聘应聘人员诚信档案库的严重违纪违规行为。</w:t>
      </w:r>
    </w:p>
    <w:p w:rsidR="00EF51F7" w:rsidRDefault="00967D69" w:rsidP="00EF51F7">
      <w:pPr>
        <w:adjustRightInd/>
        <w:snapToGrid/>
        <w:spacing w:after="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第八条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应聘人员有下列特别严重违纪违规行为之一的，给予其当次全部科目考试成绩无效的处理，并将其违纪违规行为记入事业单位公开招聘应聘人员诚信档案库，长期记录：</w:t>
      </w:r>
    </w:p>
    <w:p w:rsidR="00EF51F7" w:rsidRDefault="00967D69" w:rsidP="00EF51F7">
      <w:pPr>
        <w:adjustRightInd/>
        <w:snapToGrid/>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（一）串通作弊或者参与有组织作弊的；</w:t>
      </w:r>
    </w:p>
    <w:p w:rsidR="00EF51F7" w:rsidRDefault="00967D69" w:rsidP="00EF51F7">
      <w:pPr>
        <w:adjustRightInd/>
        <w:snapToGrid/>
        <w:spacing w:after="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（二）代替他人或者让他人代替自己参加考试的；</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（三）其他应当给予当次全部科目考试成绩无效处理并记入事业单位公开招聘应聘人员诚信档案库的特别严重的违纪违规行为。</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b/>
          <w:bCs/>
          <w:color w:val="000000"/>
          <w:sz w:val="32"/>
          <w:szCs w:val="32"/>
        </w:rPr>
        <w:t>第九条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（一）故意扰乱考点、考场以及其他招聘工作场所秩序的；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（二）拒绝、妨碍工作人员履行管理职责的；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（三）威胁、侮辱、诽谤、诬陷工作人员或者其他应聘人员的；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（四）其他扰乱招聘工作秩序的违纪违规行为。</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应聘人员之间同一科目作答内容雷同，并有其他相关证据证明其违纪违规行为成立的，视具体情形按照本规定第七条、第八条处理。</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第十一条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第十二条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第十三条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应聘人员聘用后被查明有本规定所列违纪违规行为的，由招聘单位与其解除聘用合同、予以清退，其中符合第七</w:t>
      </w:r>
      <w:r>
        <w:rPr>
          <w:rFonts w:ascii="仿宋_GB2312" w:eastAsia="仿宋_GB2312" w:hAnsi="仿宋_GB2312" w:cs="仿宋_GB2312" w:hint="eastAsia"/>
          <w:color w:val="000000"/>
          <w:sz w:val="32"/>
          <w:szCs w:val="32"/>
        </w:rPr>
        <w:lastRenderedPageBreak/>
        <w:t>条、第八条、第十一条、第十二条违纪违规行为的，记入事业单位公开招聘应聘人员诚信档案库。</w:t>
      </w:r>
    </w:p>
    <w:p w:rsidR="00F25323" w:rsidRDefault="00EF51F7" w:rsidP="00F25323">
      <w:pPr>
        <w:adjustRightInd/>
        <w:snapToGrid/>
        <w:spacing w:after="0" w:line="560" w:lineRule="exact"/>
        <w:jc w:val="both"/>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b/>
          <w:bCs/>
          <w:color w:val="000000"/>
          <w:sz w:val="32"/>
          <w:szCs w:val="32"/>
        </w:rPr>
        <w:t>第十四条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EB1505" w:rsidRDefault="00967D69" w:rsidP="00F25323">
      <w:pPr>
        <w:adjustRightInd/>
        <w:snapToGrid/>
        <w:spacing w:after="0" w:line="560" w:lineRule="exact"/>
        <w:jc w:val="center"/>
        <w:rPr>
          <w:rFonts w:ascii="仿宋_GB2312" w:eastAsia="仿宋_GB2312" w:hAnsi="仿宋_GB2312" w:cs="仿宋_GB2312"/>
          <w:color w:val="000000"/>
          <w:sz w:val="32"/>
          <w:szCs w:val="32"/>
        </w:rPr>
      </w:pPr>
      <w:r>
        <w:rPr>
          <w:rFonts w:ascii="黑体" w:eastAsia="黑体" w:hAnsi="黑体" w:cs="黑体" w:hint="eastAsia"/>
          <w:color w:val="000000"/>
          <w:sz w:val="32"/>
          <w:szCs w:val="32"/>
        </w:rPr>
        <w:t>第三章</w:t>
      </w:r>
      <w:r w:rsidR="00EF51F7">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招聘单位和招聘工作人员违纪违规行为处理</w:t>
      </w:r>
    </w:p>
    <w:p w:rsidR="00EB1505" w:rsidRDefault="00967D69" w:rsidP="00EF51F7">
      <w:pPr>
        <w:adjustRightInd/>
        <w:snapToGrid/>
        <w:spacing w:after="0" w:line="560" w:lineRule="exact"/>
        <w:ind w:firstLineChars="200" w:firstLine="643"/>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第十五条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EF51F7">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（一）未按规定权限和程序核准（备案）招聘方案，擅自组织公开招聘的；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（二）设置与岗位无关的指向性或者限制性条件的；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（三）未按规定发布招聘公告的；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（四）招聘公告发布后，擅自变更招聘程序、岗位条件、招聘人数、考试考察方式等的；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（五）未按招聘条件进行资格审查的；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（六）未按规定组织体检的；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（七）未按规定公示拟聘用人员名单的；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（八）其他应当责令改正的违纪违规行为。</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b/>
          <w:bCs/>
          <w:color w:val="000000"/>
          <w:sz w:val="32"/>
          <w:szCs w:val="32"/>
        </w:rPr>
        <w:t>第十六条</w:t>
      </w: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招聘工作人员有下列行为之一的，由相关部门给予处分，并停止其继续参加当年及下一年度招聘工作：</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w:t>
      </w:r>
      <w:r w:rsidR="00967D69">
        <w:rPr>
          <w:rFonts w:ascii="仿宋_GB2312" w:eastAsia="仿宋_GB2312" w:hAnsi="仿宋_GB2312" w:cs="仿宋_GB2312" w:hint="eastAsia"/>
          <w:color w:val="000000"/>
          <w:sz w:val="32"/>
          <w:szCs w:val="32"/>
        </w:rPr>
        <w:t>（一）擅自提前考试开始时间、推迟考试结束时间及缩短考试时间的；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EF51F7">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（二）擅自为应聘人员调换考场或者座位的；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EF51F7">
        <w:rPr>
          <w:rFonts w:ascii="仿宋_GB2312" w:eastAsia="仿宋_GB2312" w:hAnsi="仿宋_GB2312" w:cs="仿宋_GB2312" w:hint="eastAsia"/>
          <w:color w:val="000000"/>
          <w:sz w:val="32"/>
          <w:szCs w:val="32"/>
        </w:rPr>
        <w:t> </w:t>
      </w:r>
      <w:r>
        <w:rPr>
          <w:rFonts w:ascii="仿宋_GB2312" w:eastAsia="仿宋_GB2312" w:hAnsi="仿宋_GB2312" w:cs="仿宋_GB2312" w:hint="eastAsia"/>
          <w:color w:val="000000"/>
          <w:sz w:val="32"/>
          <w:szCs w:val="32"/>
        </w:rPr>
        <w:t>（三）未准确记录考场情况及违纪违规行为，并造成一定影响的；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（四）未执行回避制度的；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（五）其他一般违纪违规行为。</w:t>
      </w:r>
    </w:p>
    <w:p w:rsidR="00EF51F7"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第十七条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招聘工作人员有下列行为之一的，由相关部门给予处分，并将其调离招聘工作岗位，不得再从事招聘工作；构成犯罪的，依法追究刑事责任：</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（一）指使、纵容他人作弊，或者在考试、考察、体检过程中参与作弊的；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（二）在保密期限内，泄露考试试题、面试评分要素等应当保密的信息的；</w:t>
      </w:r>
    </w:p>
    <w:p w:rsidR="00EF51F7"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（三）擅自更改考试评分标准或者不按评分标准进行评卷的；</w:t>
      </w:r>
      <w:r w:rsidR="00EF51F7">
        <w:rPr>
          <w:rFonts w:ascii="仿宋_GB2312" w:eastAsia="仿宋_GB2312" w:hAnsi="仿宋_GB2312" w:cs="仿宋_GB2312" w:hint="eastAsia"/>
          <w:color w:val="000000"/>
          <w:sz w:val="32"/>
          <w:szCs w:val="32"/>
        </w:rPr>
        <w:t xml:space="preserve"> </w:t>
      </w:r>
    </w:p>
    <w:p w:rsidR="00EB1505" w:rsidRDefault="00EF51F7"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sidR="00967D69">
        <w:rPr>
          <w:rFonts w:ascii="仿宋_GB2312" w:eastAsia="仿宋_GB2312" w:hAnsi="仿宋_GB2312" w:cs="仿宋_GB2312" w:hint="eastAsia"/>
          <w:color w:val="000000"/>
          <w:sz w:val="32"/>
          <w:szCs w:val="32"/>
        </w:rPr>
        <w:t>（四）监管不严，导致考场出现大面积作弊现象的；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（五）玩忽职守，造成不良影响的；</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（六）其他严重违纪违规行为。</w:t>
      </w:r>
    </w:p>
    <w:p w:rsidR="00EB1505" w:rsidRDefault="00967D69" w:rsidP="00EF51F7">
      <w:pPr>
        <w:adjustRightInd/>
        <w:snapToGrid/>
        <w:spacing w:after="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第四章</w:t>
      </w:r>
      <w:r w:rsidR="00EF51F7">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处理程序</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第十八条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w:t>
      </w:r>
      <w:r>
        <w:rPr>
          <w:rFonts w:ascii="仿宋_GB2312" w:eastAsia="仿宋_GB2312" w:hAnsi="仿宋_GB2312" w:cs="仿宋_GB2312" w:hint="eastAsia"/>
          <w:color w:val="000000"/>
          <w:sz w:val="32"/>
          <w:szCs w:val="32"/>
        </w:rPr>
        <w:lastRenderedPageBreak/>
        <w:t xml:space="preserve">损坏证据材料的，由两名招聘工作人员如实记录其拒签或者恶意损坏证据材料的情况。违纪违规记录经考点负责人签字认定后，报送组织实施公开招聘的部门。 </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第十九条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对应聘人员违纪违规行为作出处理决定的，应当制作公开招聘违纪违规行为处理决定书，依法送达被处理的应聘人员。</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应聘人员对处理决定不服的，可以依法申请行政复议或者提起行政诉讼。</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第二十一条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参与公开招聘的工作人员对因违纪违规行为受到处分不服的，可以依法申请复核或者提出申诉。</w:t>
      </w:r>
    </w:p>
    <w:p w:rsidR="00EB1505" w:rsidRDefault="00967D69" w:rsidP="00EF51F7">
      <w:pPr>
        <w:adjustRightInd/>
        <w:snapToGrid/>
        <w:spacing w:after="0" w:line="560" w:lineRule="exact"/>
        <w:jc w:val="center"/>
        <w:rPr>
          <w:rFonts w:ascii="仿宋_GB2312" w:eastAsia="仿宋_GB2312" w:hAnsi="仿宋_GB2312" w:cs="仿宋_GB2312"/>
          <w:color w:val="000000"/>
          <w:sz w:val="32"/>
          <w:szCs w:val="32"/>
        </w:rPr>
      </w:pPr>
      <w:r>
        <w:rPr>
          <w:rFonts w:ascii="黑体" w:eastAsia="黑体" w:hAnsi="黑体" w:cs="黑体" w:hint="eastAsia"/>
          <w:color w:val="000000"/>
          <w:sz w:val="32"/>
          <w:szCs w:val="32"/>
        </w:rPr>
        <w:t>第五章</w:t>
      </w:r>
      <w:r w:rsidR="00EF51F7">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附    则</w:t>
      </w:r>
    </w:p>
    <w:p w:rsidR="00EB1505" w:rsidRDefault="00967D69" w:rsidP="00EF51F7">
      <w:pPr>
        <w:adjustRightInd/>
        <w:snapToGrid/>
        <w:spacing w:after="0" w:line="560" w:lineRule="exact"/>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bCs/>
          <w:color w:val="000000"/>
          <w:sz w:val="32"/>
          <w:szCs w:val="32"/>
        </w:rPr>
        <w:t>第二十二条</w:t>
      </w:r>
      <w:r w:rsidR="00EF51F7">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本规定自2018年1月1日起施行。</w:t>
      </w:r>
    </w:p>
    <w:p w:rsidR="00EB1505" w:rsidRDefault="00EB1505">
      <w:pPr>
        <w:spacing w:after="0" w:line="560" w:lineRule="exact"/>
        <w:jc w:val="both"/>
        <w:rPr>
          <w:rFonts w:ascii="仿宋_GB2312" w:eastAsia="仿宋_GB2312" w:hAnsi="仿宋_GB2312" w:cs="仿宋_GB2312"/>
          <w:sz w:val="32"/>
          <w:szCs w:val="32"/>
        </w:rPr>
      </w:pPr>
    </w:p>
    <w:sectPr w:rsidR="00EB1505" w:rsidSect="00EF51F7">
      <w:pgSz w:w="11906" w:h="16838"/>
      <w:pgMar w:top="2041" w:right="1418" w:bottom="1814"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ECB" w:rsidRDefault="00E86ECB" w:rsidP="00EF51F7">
      <w:pPr>
        <w:spacing w:after="0"/>
      </w:pPr>
      <w:r>
        <w:separator/>
      </w:r>
    </w:p>
  </w:endnote>
  <w:endnote w:type="continuationSeparator" w:id="1">
    <w:p w:rsidR="00E86ECB" w:rsidRDefault="00E86ECB" w:rsidP="00EF51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ECB" w:rsidRDefault="00E86ECB" w:rsidP="00EF51F7">
      <w:pPr>
        <w:spacing w:after="0"/>
      </w:pPr>
      <w:r>
        <w:separator/>
      </w:r>
    </w:p>
  </w:footnote>
  <w:footnote w:type="continuationSeparator" w:id="1">
    <w:p w:rsidR="00E86ECB" w:rsidRDefault="00E86ECB" w:rsidP="00EF51F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26D91"/>
    <w:rsid w:val="00323B43"/>
    <w:rsid w:val="003D37D8"/>
    <w:rsid w:val="00426133"/>
    <w:rsid w:val="004358AB"/>
    <w:rsid w:val="00827B97"/>
    <w:rsid w:val="008B7726"/>
    <w:rsid w:val="00967D69"/>
    <w:rsid w:val="009B28CC"/>
    <w:rsid w:val="00D31D50"/>
    <w:rsid w:val="00E86ECB"/>
    <w:rsid w:val="00EB1505"/>
    <w:rsid w:val="00EF51F7"/>
    <w:rsid w:val="00F25323"/>
    <w:rsid w:val="022115BF"/>
    <w:rsid w:val="21DB5DF7"/>
    <w:rsid w:val="40643D96"/>
    <w:rsid w:val="5F29498B"/>
    <w:rsid w:val="6E0D36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0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51F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F51F7"/>
    <w:rPr>
      <w:rFonts w:ascii="Tahoma" w:hAnsi="Tahoma"/>
      <w:sz w:val="18"/>
      <w:szCs w:val="18"/>
    </w:rPr>
  </w:style>
  <w:style w:type="paragraph" w:styleId="a4">
    <w:name w:val="footer"/>
    <w:basedOn w:val="a"/>
    <w:link w:val="Char0"/>
    <w:uiPriority w:val="99"/>
    <w:semiHidden/>
    <w:unhideWhenUsed/>
    <w:rsid w:val="00EF51F7"/>
    <w:pPr>
      <w:tabs>
        <w:tab w:val="center" w:pos="4153"/>
        <w:tab w:val="right" w:pos="8306"/>
      </w:tabs>
    </w:pPr>
    <w:rPr>
      <w:sz w:val="18"/>
      <w:szCs w:val="18"/>
    </w:rPr>
  </w:style>
  <w:style w:type="character" w:customStyle="1" w:styleId="Char0">
    <w:name w:val="页脚 Char"/>
    <w:basedOn w:val="a0"/>
    <w:link w:val="a4"/>
    <w:uiPriority w:val="99"/>
    <w:semiHidden/>
    <w:rsid w:val="00EF51F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497</Words>
  <Characters>2836</Characters>
  <Application>Microsoft Office Word</Application>
  <DocSecurity>0</DocSecurity>
  <Lines>23</Lines>
  <Paragraphs>6</Paragraphs>
  <ScaleCrop>false</ScaleCrop>
  <Company>Microsoft</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2020-08-04T02:24:00Z</dcterms:created>
  <dcterms:modified xsi:type="dcterms:W3CDTF">2020-08-04T08:54:00Z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