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附件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一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</w:rPr>
        <w:t>　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　西昌学院2022年考核招聘博士需求一览表</w:t>
      </w:r>
    </w:p>
    <w:tbl>
      <w:tblPr>
        <w:tblStyle w:val="3"/>
        <w:tblW w:w="8310" w:type="dxa"/>
        <w:jc w:val="center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0"/>
        <w:gridCol w:w="2070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学科门类（一级学科）*</w:t>
            </w:r>
          </w:p>
        </w:tc>
        <w:tc>
          <w:tcPr>
            <w:tcW w:w="2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引进博士二级学院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文学（中国语言文学）、法学（社会学、民族学）、理学（数学、物理学、化学）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彝语言文化学院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教育学（体育学）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lang w:eastAsia="zh-CN"/>
              </w:rPr>
              <w:t>、医学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体育学院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工学（机械工程、仪器科学与技术、动力工程及工程热物理、电气工程、电子科学与技术、纺织科学与工程、轻工技术与工程、交通运输工程）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机械与电气工程学院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经济学、理学（统计学）、管理学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经济管理学院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理学（数学、物理学、化学）、工学（力学、光学工程、材料科学与工程、化学工程与技术）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理学院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理学（地理学、地质学）、工学（力学、冶金工程、建筑学、工程、水利工程、测绘科学与技术、地质资源与地质工程、矿业工程）、工程**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土木与水利工程学院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文学（外国语言文学）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外国语学院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文学（中国语言文学、新闻传播学）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文化传媒学院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理学（天文学、地理学、大气科学、海洋科学、科学技术史）、工学（环境科学与工程）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资源与环境学院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哲学、法学、历史学、军事学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马克思主义学院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理学（生物学、生态学）、工学（生物医学工程、生物工程）、农学（畜牧学、兽医学、水产、草学）、兽医**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动物科学学院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艺术学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艺术学院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教育学（教育学、心理学）；教育**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教师教育学院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理学（系统科学）、工学（信息与通信工程、控制科学与工程、计算机科学与技术、软件工程、网络空间安全#）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信息技术学院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理学（生物学、生态学）、工学（农业工程、林业工程、食品科学与工程、风景园林学、生物工程）、农学（作物学、园艺学、农业资源与环境、植物保护、林学）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农业科学学院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法学（民族学）、文学（中国语言文学）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彝族文化研究中心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工学（城乡规划学）、管理学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  <w:t>旅游与城乡规划学院</w:t>
            </w:r>
          </w:p>
        </w:tc>
      </w:tr>
    </w:tbl>
    <w:p/>
    <w:p>
      <w:pPr>
        <w:spacing w:line="400" w:lineRule="exact"/>
        <w:jc w:val="left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1"/>
          <w:szCs w:val="21"/>
          <w:lang w:val="en-US" w:eastAsia="zh-CN" w:bidi="ar"/>
        </w:rPr>
      </w:pPr>
    </w:p>
    <w:p>
      <w:pPr>
        <w:spacing w:line="400" w:lineRule="exact"/>
        <w:jc w:val="left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1"/>
          <w:szCs w:val="21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124FA"/>
    <w:rsid w:val="038D5A08"/>
    <w:rsid w:val="7CD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283</Characters>
  <Lines>0</Lines>
  <Paragraphs>0</Paragraphs>
  <TotalTime>0</TotalTime>
  <ScaleCrop>false</ScaleCrop>
  <LinksUpToDate>false</LinksUpToDate>
  <CharactersWithSpaces>308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2022-03-25T05:15:00Z</dcterms:created>
  <dc:creator>A硕博招聘专员</dc:creator>
  <cp:lastModifiedBy>A硕博招聘专员</cp:lastModifiedBy>
  <dcterms:modified xsi:type="dcterms:W3CDTF">2022-03-25T05:16:05Z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4ECD839A0BA1483D8CECD15ED8F0AEBB</vt:lpwstr>
  </property>
</Properties>
</file>